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B723" w14:textId="77777777" w:rsidR="00B27033" w:rsidRPr="003C2ED9" w:rsidRDefault="00B27033" w:rsidP="00441B4F">
      <w:pPr>
        <w:spacing w:after="0" w:line="240" w:lineRule="auto"/>
        <w:rPr>
          <w:rFonts w:ascii="Helvetica" w:eastAsia="Times New Roman" w:hAnsi="Helvetica" w:cs="Helvetica"/>
          <w:b/>
          <w:bCs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 </w:t>
      </w:r>
      <w:r w:rsidRPr="003C2ED9">
        <w:rPr>
          <w:rFonts w:ascii="Helvetica" w:eastAsia="Times New Roman" w:hAnsi="Helvetica" w:cs="Helvetica"/>
          <w:b/>
          <w:bCs/>
          <w:color w:val="000000" w:themeColor="text1"/>
          <w:kern w:val="0"/>
          <w:sz w:val="20"/>
          <w:szCs w:val="20"/>
          <w14:ligatures w14:val="none"/>
        </w:rPr>
        <w:t>                            </w:t>
      </w:r>
      <w:bookmarkStart w:id="0" w:name="_Hlk40626874"/>
      <w:r w:rsidRPr="003C2ED9">
        <w:rPr>
          <w:rFonts w:ascii="Helvetica" w:eastAsia="Times New Roman" w:hAnsi="Helvetica" w:cs="Helvetica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Foundation: </w:t>
      </w:r>
      <w:bookmarkEnd w:id="0"/>
    </w:p>
    <w:p w14:paraId="48E78205" w14:textId="77777777" w:rsidR="00B27033" w:rsidRPr="003C2ED9" w:rsidRDefault="00B27033" w:rsidP="00441B4F">
      <w:pPr>
        <w:spacing w:after="0" w:line="240" w:lineRule="auto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             A Parent’s Effort to Understand </w:t>
      </w:r>
    </w:p>
    <w:p w14:paraId="7473DE84" w14:textId="77777777" w:rsidR="00B27033" w:rsidRPr="003C2ED9" w:rsidRDefault="00B27033" w:rsidP="00441B4F">
      <w:pPr>
        <w:spacing w:after="0" w:line="240" w:lineRule="auto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       </w:t>
      </w:r>
      <w:proofErr w:type="gramStart"/>
      <w:r w:rsidRPr="003C2ED9">
        <w:rPr>
          <w:rFonts w:ascii="Helvetica" w:eastAsia="Times New Roman" w:hAnsi="Helvetica" w:cs="Helvetica"/>
          <w:b/>
          <w:bCs/>
          <w:color w:val="000000" w:themeColor="text1"/>
          <w:kern w:val="0"/>
          <w:sz w:val="20"/>
          <w:szCs w:val="20"/>
          <w14:ligatures w14:val="none"/>
        </w:rPr>
        <w:t>the Definition</w:t>
      </w:r>
      <w:proofErr w:type="gramEnd"/>
      <w:r w:rsidRPr="003C2ED9">
        <w:rPr>
          <w:rFonts w:ascii="Helvetica" w:eastAsia="Times New Roman" w:hAnsi="Helvetica" w:cs="Helvetica"/>
          <w:b/>
          <w:bCs/>
          <w:color w:val="000000" w:themeColor="text1"/>
          <w:kern w:val="0"/>
          <w:sz w:val="20"/>
          <w:szCs w:val="20"/>
          <w14:ligatures w14:val="none"/>
        </w:rPr>
        <w:t>, Defense, and Transmission</w:t>
      </w:r>
    </w:p>
    <w:p w14:paraId="1C2C72F4" w14:textId="146769FB" w:rsidR="00B27033" w:rsidRPr="003C2ED9" w:rsidRDefault="00B27033" w:rsidP="00441B4F">
      <w:pPr>
        <w:spacing w:after="0" w:line="240" w:lineRule="auto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b/>
          <w:bCs/>
          <w:color w:val="000000" w:themeColor="text1"/>
          <w:kern w:val="0"/>
          <w:sz w:val="20"/>
          <w:szCs w:val="20"/>
          <w14:ligatures w14:val="none"/>
        </w:rPr>
        <w:t>                    of the Christian Faith</w:t>
      </w: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                                        </w:t>
      </w:r>
      <w:r w:rsidR="00441B4F"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 xml:space="preserve">             </w:t>
      </w: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 xml:space="preserve">      James Clinton </w:t>
      </w:r>
      <w:r w:rsidR="00441B4F"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09</w:t>
      </w: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/</w:t>
      </w:r>
      <w:r w:rsidR="00441B4F"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22</w:t>
      </w: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/22</w:t>
      </w:r>
    </w:p>
    <w:p w14:paraId="7042BE00" w14:textId="77777777" w:rsidR="00B27033" w:rsidRPr="003C2ED9" w:rsidRDefault="00B27033" w:rsidP="00441B4F">
      <w:pPr>
        <w:spacing w:after="0" w:line="240" w:lineRule="auto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 </w:t>
      </w:r>
    </w:p>
    <w:p w14:paraId="2717558C" w14:textId="77777777" w:rsidR="00B46679" w:rsidRPr="003C2ED9" w:rsidRDefault="00B46679" w:rsidP="00441B4F">
      <w:pPr>
        <w:spacing w:after="0" w:line="240" w:lineRule="auto"/>
        <w:ind w:left="360" w:hanging="360"/>
        <w:rPr>
          <w:rFonts w:ascii="Helvetica" w:hAnsi="Helvetica" w:cs="Helvetica"/>
          <w:sz w:val="20"/>
          <w:szCs w:val="20"/>
        </w:rPr>
      </w:pPr>
      <w:r w:rsidRPr="003C2ED9">
        <w:rPr>
          <w:rFonts w:ascii="Helvetica" w:hAnsi="Helvetica" w:cs="Helvetica"/>
          <w:sz w:val="20"/>
          <w:szCs w:val="20"/>
        </w:rPr>
        <w:t>Luke 10:42. “Few things are necessary; really only one.” (NASB, 1</w:t>
      </w:r>
      <w:r w:rsidRPr="003C2ED9">
        <w:rPr>
          <w:rFonts w:ascii="Helvetica" w:hAnsi="Helvetica" w:cs="Helvetica"/>
          <w:sz w:val="20"/>
          <w:szCs w:val="20"/>
          <w:vertAlign w:val="superscript"/>
        </w:rPr>
        <w:t>st</w:t>
      </w:r>
      <w:r w:rsidRPr="003C2ED9">
        <w:rPr>
          <w:rFonts w:ascii="Helvetica" w:hAnsi="Helvetica" w:cs="Helvetica"/>
          <w:sz w:val="20"/>
          <w:szCs w:val="20"/>
        </w:rPr>
        <w:t xml:space="preserve"> Edition.)</w:t>
      </w:r>
    </w:p>
    <w:p w14:paraId="4507BB6A" w14:textId="77777777" w:rsidR="00B46679" w:rsidRPr="003C2ED9" w:rsidRDefault="00B46679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</w:p>
    <w:p w14:paraId="4B7FEB27" w14:textId="31026C76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 xml:space="preserve">Preface </w:t>
      </w:r>
    </w:p>
    <w:p w14:paraId="056D1967" w14:textId="77777777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 </w:t>
      </w:r>
    </w:p>
    <w:p w14:paraId="45743CEA" w14:textId="77777777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Transmission</w:t>
      </w:r>
    </w:p>
    <w:p w14:paraId="1751B534" w14:textId="77777777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</w:p>
    <w:p w14:paraId="34A1375A" w14:textId="77777777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(1)    Can We Be Assured of the Salvation of Our Children? Yes.</w:t>
      </w:r>
    </w:p>
    <w:p w14:paraId="27D538A9" w14:textId="77777777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(2)    How far will Jesus go to save? Jesus in Extremis.</w:t>
      </w:r>
    </w:p>
    <w:p w14:paraId="39EB7161" w14:textId="4B749AC9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</w:p>
    <w:p w14:paraId="186962BE" w14:textId="77777777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Definition</w:t>
      </w:r>
    </w:p>
    <w:p w14:paraId="5E9C3DEE" w14:textId="77777777" w:rsidR="003D131C" w:rsidRPr="003C2ED9" w:rsidRDefault="003D131C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</w:p>
    <w:p w14:paraId="2E52B00A" w14:textId="77777777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(3) Basic Beliefs, (the essential and the non-essential)</w:t>
      </w:r>
    </w:p>
    <w:p w14:paraId="353847E6" w14:textId="77777777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 xml:space="preserve">(4) Salvation by Faith Alone in Jesus Christ (correlating works, faith plus works, and faith) </w:t>
      </w:r>
    </w:p>
    <w:p w14:paraId="4B2B1B58" w14:textId="6B8AA27D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 xml:space="preserve">(5) </w:t>
      </w:r>
      <w:proofErr w:type="gramStart"/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Are</w:t>
      </w:r>
      <w:proofErr w:type="gramEnd"/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 xml:space="preserve"> James 2:24 and Romans 3:28 </w:t>
      </w:r>
      <w:r w:rsidR="00456861"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c</w:t>
      </w: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ontradictory?</w:t>
      </w:r>
    </w:p>
    <w:p w14:paraId="4FC4E22C" w14:textId="77777777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(6) Can You Lose Your Salvation?</w:t>
      </w:r>
    </w:p>
    <w:p w14:paraId="4F259EB4" w14:textId="77777777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 xml:space="preserve">(7) Who Will Be Saved? (Including addressing those who have never heard.) </w:t>
      </w:r>
    </w:p>
    <w:p w14:paraId="71464EBB" w14:textId="77777777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(8) Will Mormons and Jehovah's Witnesses Go to Heaven?</w:t>
      </w:r>
    </w:p>
    <w:p w14:paraId="314758FD" w14:textId="77777777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(9) Predestination, a Non-Calvinistic Perspective</w:t>
      </w:r>
    </w:p>
    <w:p w14:paraId="192DC1E5" w14:textId="77777777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(10) Is Lordship Salvation the Only Salvation?</w:t>
      </w:r>
    </w:p>
    <w:p w14:paraId="0B743BD2" w14:textId="77777777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 </w:t>
      </w:r>
    </w:p>
    <w:p w14:paraId="0527A1AA" w14:textId="77777777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Defense</w:t>
      </w:r>
    </w:p>
    <w:p w14:paraId="5C7196FA" w14:textId="77777777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</w:p>
    <w:p w14:paraId="0CB9D2B5" w14:textId="2327714D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(11) Has the Bible Been Changed? (Deliberately</w:t>
      </w:r>
      <w:r w:rsidR="00441B4F"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,</w:t>
      </w: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 xml:space="preserve"> accidentally</w:t>
      </w:r>
      <w:r w:rsidR="00441B4F"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,</w:t>
      </w: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 xml:space="preserve"> mistranslated, was it “developed.”)</w:t>
      </w:r>
    </w:p>
    <w:p w14:paraId="4FD53415" w14:textId="77777777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(12) Evidence for the Resurrection versus 19 Theories Against It.</w:t>
      </w:r>
    </w:p>
    <w:p w14:paraId="413BEAA9" w14:textId="77777777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bookmarkStart w:id="1" w:name="_Hlk52038783"/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(13) The Amazing Evidence of Fulfilled Prophecy</w:t>
      </w:r>
      <w:bookmarkEnd w:id="1"/>
    </w:p>
    <w:p w14:paraId="32A637DA" w14:textId="77777777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 </w:t>
      </w:r>
    </w:p>
    <w:p w14:paraId="2DB97399" w14:textId="77777777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Opposition</w:t>
      </w:r>
    </w:p>
    <w:p w14:paraId="3E948069" w14:textId="77777777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</w:p>
    <w:p w14:paraId="620F0F17" w14:textId="77777777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 xml:space="preserve">(14) </w:t>
      </w:r>
      <w:r w:rsidRPr="003C2ED9">
        <w:rPr>
          <w:rFonts w:ascii="Helvetica" w:eastAsia="Times New Roman" w:hAnsi="Helvetica" w:cs="Helvetica"/>
          <w:i/>
          <w:iCs/>
          <w:color w:val="000000" w:themeColor="text1"/>
          <w:kern w:val="0"/>
          <w:sz w:val="20"/>
          <w:szCs w:val="20"/>
          <w14:ligatures w14:val="none"/>
        </w:rPr>
        <w:t>The New Testament and Criticism</w:t>
      </w: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 xml:space="preserve">, </w:t>
      </w:r>
      <w:r w:rsidRPr="003C2ED9">
        <w:rPr>
          <w:rFonts w:ascii="Helvetica" w:eastAsia="Times New Roman" w:hAnsi="Helvetica" w:cs="Helvetica"/>
          <w:i/>
          <w:iCs/>
          <w:color w:val="000000" w:themeColor="text1"/>
          <w:kern w:val="0"/>
          <w:sz w:val="20"/>
          <w:szCs w:val="20"/>
          <w14:ligatures w14:val="none"/>
        </w:rPr>
        <w:t>Fabricating Jesus</w:t>
      </w: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, Liberal “scholarship”</w:t>
      </w:r>
    </w:p>
    <w:p w14:paraId="76C2C21D" w14:textId="77777777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(15) Mormonism (lack of credible evidence)</w:t>
      </w:r>
    </w:p>
    <w:p w14:paraId="289DCDCB" w14:textId="50840606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(16) Jehovah's Witnesses (unbiblical theology) Include: The Deity of Jesus Christ and the JWs</w:t>
      </w:r>
    </w:p>
    <w:p w14:paraId="48ECB6F1" w14:textId="77777777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(17) Other Religions and the New Age</w:t>
      </w:r>
    </w:p>
    <w:p w14:paraId="3C331F5B" w14:textId="77777777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(18) The Statement of Chemistry on the Origin of Life</w:t>
      </w:r>
    </w:p>
    <w:p w14:paraId="1046BDCE" w14:textId="77777777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(19) The Statement of DNA on the Origin of Species</w:t>
      </w:r>
    </w:p>
    <w:p w14:paraId="04EC2FDA" w14:textId="77777777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(20) Evolution, most important perspective; YEC, PC, TE, Age of the Earth; the Flood</w:t>
      </w:r>
    </w:p>
    <w:p w14:paraId="73F47185" w14:textId="77777777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(21) Intelligent Design</w:t>
      </w:r>
    </w:p>
    <w:p w14:paraId="03B3E56B" w14:textId="77777777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(24) “The Reason for Suffering and Pain”</w:t>
      </w:r>
    </w:p>
    <w:p w14:paraId="2774F524" w14:textId="77777777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 xml:space="preserve">(25) Atheism, Response to Richard Dawkins’ </w:t>
      </w:r>
      <w:proofErr w:type="gramStart"/>
      <w:r w:rsidRPr="003C2ED9">
        <w:rPr>
          <w:rFonts w:ascii="Helvetica" w:eastAsia="Times New Roman" w:hAnsi="Helvetica" w:cs="Helvetica"/>
          <w:i/>
          <w:iCs/>
          <w:color w:val="000000" w:themeColor="text1"/>
          <w:kern w:val="0"/>
          <w:sz w:val="20"/>
          <w:szCs w:val="20"/>
          <w14:ligatures w14:val="none"/>
        </w:rPr>
        <w:t>The</w:t>
      </w:r>
      <w:proofErr w:type="gramEnd"/>
      <w:r w:rsidRPr="003C2ED9">
        <w:rPr>
          <w:rFonts w:ascii="Helvetica" w:eastAsia="Times New Roman" w:hAnsi="Helvetica" w:cs="Helvetica"/>
          <w:i/>
          <w:iCs/>
          <w:color w:val="000000" w:themeColor="text1"/>
          <w:kern w:val="0"/>
          <w:sz w:val="20"/>
          <w:szCs w:val="20"/>
          <w14:ligatures w14:val="none"/>
        </w:rPr>
        <w:t xml:space="preserve"> God Delusion</w:t>
      </w:r>
    </w:p>
    <w:p w14:paraId="4CED338E" w14:textId="77777777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 xml:space="preserve">(26) The Bible: interpretation, inerrancy </w:t>
      </w:r>
    </w:p>
    <w:p w14:paraId="42DFA162" w14:textId="77777777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(27) The Second Coming of Jesus Christ: Hal Lindsey’s case for a Pre-tribulation Rapture.</w:t>
      </w:r>
    </w:p>
    <w:p w14:paraId="4D3E2DFA" w14:textId="77777777" w:rsidR="009B699C" w:rsidRPr="003C2ED9" w:rsidRDefault="00B27033" w:rsidP="009B699C">
      <w:pPr>
        <w:spacing w:after="0"/>
        <w:ind w:left="360" w:hanging="360"/>
        <w:rPr>
          <w:rFonts w:ascii="Helvetica" w:hAnsi="Helvetica" w:cs="Helvetica"/>
          <w:sz w:val="20"/>
          <w:szCs w:val="20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 xml:space="preserve">(30) Bible Study: </w:t>
      </w:r>
      <w:r w:rsidR="009B699C" w:rsidRPr="003C2ED9">
        <w:rPr>
          <w:rFonts w:ascii="Helvetica" w:hAnsi="Helvetica" w:cs="Helvetica"/>
          <w:sz w:val="20"/>
          <w:szCs w:val="20"/>
        </w:rPr>
        <w:t xml:space="preserve">who, what, when, where, why, how, context, correlation, congruity, perspective, the issue or question addressed and how is it being addressed, logic, eisegesis, the layman’s use of Greek and Hebrew using </w:t>
      </w:r>
      <w:hyperlink r:id="rId6" w:history="1">
        <w:r w:rsidR="009B699C" w:rsidRPr="003C2ED9">
          <w:rPr>
            <w:rStyle w:val="Hyperlink"/>
            <w:rFonts w:ascii="Helvetica" w:hAnsi="Helvetica" w:cs="Helvetica"/>
            <w:sz w:val="20"/>
            <w:szCs w:val="20"/>
          </w:rPr>
          <w:t>https://blueletterbible.org</w:t>
        </w:r>
      </w:hyperlink>
      <w:r w:rsidR="009B699C" w:rsidRPr="003C2ED9">
        <w:rPr>
          <w:rFonts w:ascii="Helvetica" w:hAnsi="Helvetica" w:cs="Helvetica"/>
          <w:sz w:val="20"/>
          <w:szCs w:val="20"/>
        </w:rPr>
        <w:t xml:space="preserve"> and in addition noting the implications of the Greek verb tenses, voices, and the subjunctive and optative moods which are “if” or “conditional” statements. </w:t>
      </w:r>
    </w:p>
    <w:p w14:paraId="434061BC" w14:textId="6576B978" w:rsidR="00B27033" w:rsidRPr="003C2ED9" w:rsidRDefault="00B27033" w:rsidP="00441B4F">
      <w:pPr>
        <w:spacing w:after="0" w:line="240" w:lineRule="auto"/>
        <w:ind w:left="360" w:hanging="36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 </w:t>
      </w:r>
    </w:p>
    <w:p w14:paraId="1B5FC10C" w14:textId="34A04C39" w:rsidR="00B27033" w:rsidRPr="003C2ED9" w:rsidRDefault="00B27033" w:rsidP="00AE4D03">
      <w:pPr>
        <w:spacing w:after="0" w:line="240" w:lineRule="auto"/>
        <w:ind w:left="360" w:hanging="360"/>
        <w:rPr>
          <w:rFonts w:ascii="Helvetica" w:hAnsi="Helvetica" w:cs="Helvetica"/>
          <w:color w:val="000000" w:themeColor="text1"/>
          <w:sz w:val="20"/>
          <w:szCs w:val="20"/>
        </w:rPr>
      </w:pPr>
      <w:r w:rsidRPr="003C2ED9"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14:ligatures w14:val="none"/>
        </w:rPr>
        <w:t>Epilogue</w:t>
      </w:r>
    </w:p>
    <w:sectPr w:rsidR="00B27033" w:rsidRPr="003C2ED9" w:rsidSect="007535AA">
      <w:headerReference w:type="default" r:id="rId7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D5B81" w14:textId="77777777" w:rsidR="00BF3AC7" w:rsidRDefault="00BF3AC7" w:rsidP="007678E4">
      <w:pPr>
        <w:spacing w:after="0" w:line="240" w:lineRule="auto"/>
      </w:pPr>
      <w:r>
        <w:separator/>
      </w:r>
    </w:p>
  </w:endnote>
  <w:endnote w:type="continuationSeparator" w:id="0">
    <w:p w14:paraId="3A3F5EEE" w14:textId="77777777" w:rsidR="00BF3AC7" w:rsidRDefault="00BF3AC7" w:rsidP="00767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36446" w14:textId="77777777" w:rsidR="00BF3AC7" w:rsidRDefault="00BF3AC7" w:rsidP="007678E4">
      <w:pPr>
        <w:spacing w:after="0" w:line="240" w:lineRule="auto"/>
      </w:pPr>
      <w:r>
        <w:separator/>
      </w:r>
    </w:p>
  </w:footnote>
  <w:footnote w:type="continuationSeparator" w:id="0">
    <w:p w14:paraId="1DCD5C6F" w14:textId="77777777" w:rsidR="00BF3AC7" w:rsidRDefault="00BF3AC7" w:rsidP="00767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924340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17498362" w14:textId="77777777" w:rsidR="007678E4" w:rsidRPr="00A85656" w:rsidRDefault="007678E4">
        <w:pPr>
          <w:pStyle w:val="Header"/>
          <w:jc w:val="center"/>
          <w:rPr>
            <w:sz w:val="14"/>
            <w:szCs w:val="14"/>
          </w:rPr>
        </w:pPr>
        <w:r w:rsidRPr="00A85656">
          <w:rPr>
            <w:sz w:val="14"/>
            <w:szCs w:val="14"/>
          </w:rPr>
          <w:t xml:space="preserve">Page </w:t>
        </w:r>
        <w:r w:rsidRPr="00A85656">
          <w:rPr>
            <w:b/>
            <w:bCs/>
            <w:sz w:val="16"/>
            <w:szCs w:val="16"/>
          </w:rPr>
          <w:fldChar w:fldCharType="begin"/>
        </w:r>
        <w:r w:rsidRPr="00A85656">
          <w:rPr>
            <w:b/>
            <w:bCs/>
            <w:sz w:val="14"/>
            <w:szCs w:val="14"/>
          </w:rPr>
          <w:instrText xml:space="preserve"> PAGE </w:instrText>
        </w:r>
        <w:r w:rsidRPr="00A85656">
          <w:rPr>
            <w:b/>
            <w:bCs/>
            <w:sz w:val="16"/>
            <w:szCs w:val="16"/>
          </w:rPr>
          <w:fldChar w:fldCharType="separate"/>
        </w:r>
        <w:r w:rsidRPr="00A85656">
          <w:rPr>
            <w:b/>
            <w:bCs/>
            <w:noProof/>
            <w:sz w:val="14"/>
            <w:szCs w:val="14"/>
          </w:rPr>
          <w:t>2</w:t>
        </w:r>
        <w:r w:rsidRPr="00A85656">
          <w:rPr>
            <w:b/>
            <w:bCs/>
            <w:sz w:val="16"/>
            <w:szCs w:val="16"/>
          </w:rPr>
          <w:fldChar w:fldCharType="end"/>
        </w:r>
        <w:r w:rsidRPr="00A85656">
          <w:rPr>
            <w:sz w:val="14"/>
            <w:szCs w:val="14"/>
          </w:rPr>
          <w:t xml:space="preserve"> of </w:t>
        </w:r>
        <w:r w:rsidRPr="00A85656">
          <w:rPr>
            <w:b/>
            <w:bCs/>
            <w:sz w:val="16"/>
            <w:szCs w:val="16"/>
          </w:rPr>
          <w:fldChar w:fldCharType="begin"/>
        </w:r>
        <w:r w:rsidRPr="00A85656">
          <w:rPr>
            <w:b/>
            <w:bCs/>
            <w:sz w:val="14"/>
            <w:szCs w:val="14"/>
          </w:rPr>
          <w:instrText xml:space="preserve"> NUMPAGES  </w:instrText>
        </w:r>
        <w:r w:rsidRPr="00A85656">
          <w:rPr>
            <w:b/>
            <w:bCs/>
            <w:sz w:val="16"/>
            <w:szCs w:val="16"/>
          </w:rPr>
          <w:fldChar w:fldCharType="separate"/>
        </w:r>
        <w:r w:rsidRPr="00A85656">
          <w:rPr>
            <w:b/>
            <w:bCs/>
            <w:noProof/>
            <w:sz w:val="14"/>
            <w:szCs w:val="14"/>
          </w:rPr>
          <w:t>2</w:t>
        </w:r>
        <w:r w:rsidRPr="00A85656">
          <w:rPr>
            <w:b/>
            <w:bCs/>
            <w:sz w:val="16"/>
            <w:szCs w:val="16"/>
          </w:rPr>
          <w:fldChar w:fldCharType="end"/>
        </w:r>
      </w:p>
    </w:sdtContent>
  </w:sdt>
  <w:p w14:paraId="3F3E15E7" w14:textId="77777777" w:rsidR="007678E4" w:rsidRDefault="007678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33"/>
    <w:rsid w:val="0000074D"/>
    <w:rsid w:val="000441F4"/>
    <w:rsid w:val="00114476"/>
    <w:rsid w:val="001D28E2"/>
    <w:rsid w:val="00235565"/>
    <w:rsid w:val="00236B81"/>
    <w:rsid w:val="00264F4B"/>
    <w:rsid w:val="003125C5"/>
    <w:rsid w:val="003B501A"/>
    <w:rsid w:val="003B6406"/>
    <w:rsid w:val="003C2ED9"/>
    <w:rsid w:val="003D131C"/>
    <w:rsid w:val="00420603"/>
    <w:rsid w:val="00441B4F"/>
    <w:rsid w:val="00456861"/>
    <w:rsid w:val="004D15FE"/>
    <w:rsid w:val="00684E90"/>
    <w:rsid w:val="006C3B6F"/>
    <w:rsid w:val="0072756E"/>
    <w:rsid w:val="007535AA"/>
    <w:rsid w:val="00753D52"/>
    <w:rsid w:val="007678E4"/>
    <w:rsid w:val="00862E2D"/>
    <w:rsid w:val="009A0B29"/>
    <w:rsid w:val="009B699C"/>
    <w:rsid w:val="00A2380C"/>
    <w:rsid w:val="00A85656"/>
    <w:rsid w:val="00AE4D03"/>
    <w:rsid w:val="00B27033"/>
    <w:rsid w:val="00B46679"/>
    <w:rsid w:val="00B60AFC"/>
    <w:rsid w:val="00BA053B"/>
    <w:rsid w:val="00BF3AC7"/>
    <w:rsid w:val="00C33497"/>
    <w:rsid w:val="00CB3A84"/>
    <w:rsid w:val="00CC1A4C"/>
    <w:rsid w:val="00D10845"/>
    <w:rsid w:val="00EC388F"/>
    <w:rsid w:val="00FA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1F6EB"/>
  <w15:chartTrackingRefBased/>
  <w15:docId w15:val="{C1B9456B-5792-4923-BC6F-4E6AB834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0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8E4"/>
  </w:style>
  <w:style w:type="paragraph" w:styleId="Footer">
    <w:name w:val="footer"/>
    <w:basedOn w:val="Normal"/>
    <w:link w:val="FooterChar"/>
    <w:uiPriority w:val="99"/>
    <w:unhideWhenUsed/>
    <w:rsid w:val="00767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8E4"/>
  </w:style>
  <w:style w:type="character" w:styleId="Hyperlink">
    <w:name w:val="Hyperlink"/>
    <w:basedOn w:val="DefaultParagraphFont"/>
    <w:uiPriority w:val="99"/>
    <w:unhideWhenUsed/>
    <w:rsid w:val="009B69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ueletterbible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1838</Characters>
  <Application>Microsoft Office Word</Application>
  <DocSecurity>0</DocSecurity>
  <Lines>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clinton</dc:creator>
  <cp:keywords/>
  <dc:description/>
  <cp:lastModifiedBy>james clinton</cp:lastModifiedBy>
  <cp:revision>8</cp:revision>
  <cp:lastPrinted>2023-09-24T20:40:00Z</cp:lastPrinted>
  <dcterms:created xsi:type="dcterms:W3CDTF">2026-02-06T13:03:00Z</dcterms:created>
  <dcterms:modified xsi:type="dcterms:W3CDTF">2026-04-10T10:51:00Z</dcterms:modified>
</cp:coreProperties>
</file>